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DC72" w14:textId="77777777" w:rsidR="00572D8C" w:rsidRPr="00572D8C" w:rsidRDefault="00572D8C" w:rsidP="00572D8C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8F9FA"/>
        </w:rPr>
      </w:pPr>
    </w:p>
    <w:p w14:paraId="1D4D3624" w14:textId="17045B39" w:rsidR="00572D8C" w:rsidRPr="00572D8C" w:rsidRDefault="00572D8C" w:rsidP="00572D8C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8F9FA"/>
        </w:rPr>
      </w:pPr>
      <w:r w:rsidRPr="00572D8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8F9FA"/>
        </w:rPr>
        <w:t>Перелік фізичних осіб, що належать до категорії РЕР</w:t>
      </w:r>
    </w:p>
    <w:p w14:paraId="44C99EC7" w14:textId="4D1BDF8C" w:rsidR="00293BEE" w:rsidRPr="00293BEE" w:rsidRDefault="00293BEE" w:rsidP="00293B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293BE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uk-UA"/>
          <w14:ligatures w14:val="none"/>
        </w:rPr>
        <w:t>Національні публічні діячі</w:t>
      </w:r>
      <w:r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 xml:space="preserve"> -  </w:t>
      </w:r>
      <w:r w:rsidRPr="00293BEE">
        <w:rPr>
          <w:rFonts w:ascii="Arial" w:hAnsi="Arial" w:cs="Arial"/>
          <w:color w:val="333333"/>
          <w:shd w:val="clear" w:color="auto" w:fill="FFFFFF"/>
        </w:rPr>
        <w:t>фізичні особи, які виконують або виконували в Україні визначні публічні функції</w:t>
      </w:r>
      <w:r w:rsidR="00EB3421">
        <w:rPr>
          <w:rFonts w:ascii="Arial" w:hAnsi="Arial" w:cs="Arial"/>
          <w:color w:val="333333"/>
          <w:shd w:val="clear" w:color="auto" w:fill="FFFFFF"/>
        </w:rPr>
        <w:t xml:space="preserve"> (</w:t>
      </w:r>
      <w:r w:rsidR="00EB3421"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п.</w:t>
      </w:r>
      <w:r w:rsidR="00EB3421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37</w:t>
      </w:r>
      <w:r w:rsidR="00EB3421"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 xml:space="preserve"> ст.1 Закону</w:t>
      </w:r>
      <w:r w:rsidR="00EB3421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 xml:space="preserve"> про ПВК/ФТ)</w:t>
      </w:r>
      <w:r w:rsidRPr="00293BEE">
        <w:rPr>
          <w:rFonts w:ascii="Arial" w:hAnsi="Arial" w:cs="Arial"/>
          <w:color w:val="333333"/>
          <w:shd w:val="clear" w:color="auto" w:fill="FFFFFF"/>
        </w:rPr>
        <w:t xml:space="preserve">, а саме: </w:t>
      </w:r>
    </w:p>
    <w:p w14:paraId="05DD2445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Президент України, Прем’єр-міністр України, члени Кабінету Міністрів України та їх заступники;</w:t>
      </w:r>
    </w:p>
    <w:p w14:paraId="0FC514BB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керівник постійно діючого допоміжного органу, утвореного Президентом України, його заступники;</w:t>
      </w:r>
    </w:p>
    <w:p w14:paraId="16B8FD1D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керівник та заступники керівника Державного управління справами;</w:t>
      </w:r>
    </w:p>
    <w:p w14:paraId="51D2F755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керівники апаратів (секретаріатів) державних органів, що не є державними службовцями, посади яких належать до </w:t>
      </w:r>
      <w:hyperlink r:id="rId5" w:anchor="n80" w:history="1">
        <w:r w:rsidRPr="00293BEE">
          <w:rPr>
            <w:rFonts w:ascii="inherit" w:eastAsia="Times New Roman" w:hAnsi="inherit" w:cs="Arial"/>
            <w:i/>
            <w:iCs/>
            <w:color w:val="0095EB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категорії "А"</w:t>
        </w:r>
      </w:hyperlink>
    </w:p>
    <w:p w14:paraId="256761C1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Секретар та заступники Секретаря Ради національної безпеки і оборони України;</w:t>
      </w:r>
    </w:p>
    <w:p w14:paraId="0A1DF5D8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народні депутати України;</w:t>
      </w:r>
    </w:p>
    <w:p w14:paraId="3A6D12F2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Голова та члени Правління Національного банку України, члени Ради Національного банку України;</w:t>
      </w:r>
    </w:p>
    <w:p w14:paraId="057C9F97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голови та судді Конституційного Суду України, Верховного Суду, вищих спеціалізованих судів;</w:t>
      </w:r>
    </w:p>
    <w:p w14:paraId="190316E2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члени Вищої ради правосуддя, члени Вищої кваліфікаційної комісії суддів України, члени Кваліфікаційно-дисциплінарної комісії прокурорів;</w:t>
      </w:r>
    </w:p>
    <w:p w14:paraId="2691AA54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Генеральний прокурор та його заступники;</w:t>
      </w:r>
    </w:p>
    <w:p w14:paraId="3D402445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Голова Служби безпеки України та його заступники;</w:t>
      </w:r>
    </w:p>
    <w:p w14:paraId="60BC370B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Директор Національного антикорупційного бюро України та його заступники;</w:t>
      </w:r>
    </w:p>
    <w:p w14:paraId="2F9881E1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Директор Державного бюро розслідувань та його заступники;</w:t>
      </w:r>
    </w:p>
    <w:p w14:paraId="08BB6943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Директор Бюро економічної безпеки України та його заступники;</w:t>
      </w:r>
    </w:p>
    <w:p w14:paraId="18C1DE9F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Голова та члени Національної ради України з питань телебачення і радіомовлення, Голова та члени Антимонопольного комітету України, Голова Національного агентства з питань запобігання корупції та його заступники, Голова та члени Рахункової палати, Голова та члени Центральної виборчої комісії, голови та члени інших державних колегіальних органів;</w:t>
      </w:r>
    </w:p>
    <w:p w14:paraId="608644D7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надзвичайні і повноважні посли;</w:t>
      </w:r>
    </w:p>
    <w:p w14:paraId="1A0BC619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начальник Генерального штабу - Головнокомандувач Збройних Сил України, командувачі Сухопутних військ Збройних Сил України, Повітряних Сил Збройних Сил України, Військово-Морських Сил Збройних Сил України;</w:t>
      </w:r>
    </w:p>
    <w:p w14:paraId="50BB6654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державні службовці, посади яких належать до </w:t>
      </w:r>
      <w:hyperlink r:id="rId6" w:anchor="n80" w:history="1">
        <w:r w:rsidRPr="00293BEE">
          <w:rPr>
            <w:rFonts w:ascii="inherit" w:eastAsia="Times New Roman" w:hAnsi="inherit" w:cs="Arial"/>
            <w:i/>
            <w:iCs/>
            <w:color w:val="0095EB"/>
            <w:kern w:val="0"/>
            <w:sz w:val="21"/>
            <w:szCs w:val="21"/>
            <w:u w:val="single"/>
            <w:bdr w:val="none" w:sz="0" w:space="0" w:color="auto" w:frame="1"/>
            <w:lang w:eastAsia="uk-UA"/>
            <w14:ligatures w14:val="none"/>
          </w:rPr>
          <w:t>категорії "А"</w:t>
        </w:r>
      </w:hyperlink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;</w:t>
      </w:r>
    </w:p>
    <w:p w14:paraId="405175AA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керівники органів прокуратури, керівники обласних територіальних органів Служби безпеки України, голови та судді апеляційних судів;</w:t>
      </w:r>
    </w:p>
    <w:p w14:paraId="101BC9BC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керівники адміністративних, управлінських чи наглядових органів державних та казенних підприємств, господарських товариств, державна частка у статутному капіталі яких прямо чи опосередковано перевищує 50 відсотків;</w:t>
      </w:r>
    </w:p>
    <w:p w14:paraId="1516F602" w14:textId="77777777" w:rsidR="00293BEE" w:rsidRPr="00293BEE" w:rsidRDefault="00293BEE" w:rsidP="00293BEE">
      <w:pPr>
        <w:numPr>
          <w:ilvl w:val="1"/>
          <w:numId w:val="1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члени керівних органів політичних партій.</w:t>
      </w:r>
    </w:p>
    <w:p w14:paraId="7FE76514" w14:textId="77777777" w:rsidR="00293BEE" w:rsidRDefault="00293BEE" w:rsidP="00B82681">
      <w:pPr>
        <w:jc w:val="both"/>
        <w:rPr>
          <w:rFonts w:ascii="Segoe UI" w:hAnsi="Segoe UI" w:cs="Segoe UI"/>
          <w:color w:val="212529"/>
          <w:shd w:val="clear" w:color="auto" w:fill="F8F9FA"/>
        </w:rPr>
      </w:pPr>
    </w:p>
    <w:p w14:paraId="74398A35" w14:textId="415BCEDB" w:rsidR="00293BEE" w:rsidRPr="00293BEE" w:rsidRDefault="00293BEE" w:rsidP="00293B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293BE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uk-UA"/>
          <w14:ligatures w14:val="none"/>
        </w:rPr>
        <w:t>Іноземні публічні діячі</w:t>
      </w:r>
      <w:r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 - фізичні особи, які виконують або виконували</w:t>
      </w:r>
      <w:r w:rsidRPr="00293BE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визначні публічні функції в іноземних державах (</w:t>
      </w:r>
      <w:bookmarkStart w:id="0" w:name="_Hlk144910020"/>
      <w:r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п.28 ст.1 Закону</w:t>
      </w:r>
      <w:r w:rsidR="00EB3421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 xml:space="preserve"> про ПВК/ФТ</w:t>
      </w:r>
      <w:bookmarkEnd w:id="0"/>
      <w:r w:rsidRPr="00293BEE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), а саме:</w:t>
      </w:r>
    </w:p>
    <w:p w14:paraId="5E7814E1" w14:textId="77777777" w:rsidR="00293BEE" w:rsidRPr="00293BEE" w:rsidRDefault="00293BEE" w:rsidP="00293BE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</w:p>
    <w:p w14:paraId="3FC5DEDE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глава держави, уряду, міністри (заступники);</w:t>
      </w:r>
    </w:p>
    <w:p w14:paraId="2503D067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члени парламенту або інших органів, що виконують функції законодавчого органу держави;</w:t>
      </w:r>
    </w:p>
    <w:p w14:paraId="1E5ECC86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голови та члени правлінь центральних банків або рахункових палат;</w:t>
      </w:r>
    </w:p>
    <w:p w14:paraId="35D8E0A2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члени верховного суду, конституційного суду або інших судових органів, рішення яких не підлягають оскарженню, крім оскарження у зв’язку з винятковими обставинами;</w:t>
      </w:r>
    </w:p>
    <w:p w14:paraId="5C2E8A48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надзвичайні та повноважні посли, повірені у справах та керівники центральних органів військового управління;</w:t>
      </w:r>
    </w:p>
    <w:p w14:paraId="007BC76C" w14:textId="77777777" w:rsidR="00293BEE" w:rsidRPr="00293BEE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lastRenderedPageBreak/>
        <w:t>керівники адміністративних, управлінських чи наглядових органів державних підприємств;</w:t>
      </w:r>
    </w:p>
    <w:p w14:paraId="279E36DA" w14:textId="77777777" w:rsidR="00293BEE" w:rsidRPr="00EB3421" w:rsidRDefault="00293BEE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93BEE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члени керівних органів політичних партій.</w:t>
      </w:r>
    </w:p>
    <w:p w14:paraId="4A4D45AD" w14:textId="77777777" w:rsidR="00EB3421" w:rsidRPr="00293BEE" w:rsidRDefault="00EB3421" w:rsidP="00293BEE">
      <w:pPr>
        <w:numPr>
          <w:ilvl w:val="1"/>
          <w:numId w:val="2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</w:p>
    <w:p w14:paraId="000A27B1" w14:textId="7E73164B" w:rsidR="00EB3421" w:rsidRPr="00EB3421" w:rsidRDefault="00EB3421" w:rsidP="00EB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EB3421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uk-UA"/>
          <w14:ligatures w14:val="none"/>
        </w:rPr>
        <w:t>Особи, пов’язані з політично значущими особами </w:t>
      </w:r>
      <w:r w:rsidRPr="00EB3421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(п.42 ст.1 Закону</w:t>
      </w:r>
      <w:r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 xml:space="preserve"> про ПВК/ФТ</w:t>
      </w:r>
      <w:r w:rsidRPr="00EB3421"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  <w:t>) - фізичні особи, які відповідають хоча б одному з таких критеріїв:</w:t>
      </w:r>
    </w:p>
    <w:p w14:paraId="20A15305" w14:textId="77777777" w:rsidR="00EB3421" w:rsidRPr="00EB3421" w:rsidRDefault="00EB3421" w:rsidP="00EB3421">
      <w:pPr>
        <w:shd w:val="clear" w:color="auto" w:fill="FFFFFF"/>
        <w:spacing w:before="150"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</w:p>
    <w:p w14:paraId="67FAB69D" w14:textId="77777777" w:rsidR="00EB3421" w:rsidRPr="00EB3421" w:rsidRDefault="00EB3421" w:rsidP="00EB3421">
      <w:pPr>
        <w:numPr>
          <w:ilvl w:val="1"/>
          <w:numId w:val="3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EB3421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відомо, що такі особи мають спільне з політично значущою особою бенефіціарне володіння юридичною особою, трастом або іншим подібним правовим утворенням або мають будь-які інші тісні ділові зв’язки з політично значущими особами;</w:t>
      </w:r>
    </w:p>
    <w:p w14:paraId="183C9DAC" w14:textId="77777777" w:rsidR="00EB3421" w:rsidRPr="00EB3421" w:rsidRDefault="00EB3421" w:rsidP="00EB3421">
      <w:pPr>
        <w:numPr>
          <w:ilvl w:val="1"/>
          <w:numId w:val="3"/>
        </w:num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EB3421">
        <w:rPr>
          <w:rFonts w:ascii="inherit" w:eastAsia="Times New Roman" w:hAnsi="inherit" w:cs="Arial"/>
          <w:i/>
          <w:iCs/>
          <w:color w:val="000000"/>
          <w:kern w:val="0"/>
          <w:sz w:val="21"/>
          <w:szCs w:val="21"/>
          <w:bdr w:val="none" w:sz="0" w:space="0" w:color="auto" w:frame="1"/>
          <w:lang w:eastAsia="uk-UA"/>
          <w14:ligatures w14:val="none"/>
        </w:rPr>
        <w:t>є кінцевими бенефіціарними власниками юридичної особи, трасту або іншого подібного правового утворення, про які відомо, що вони де-факто були утворені для вигоди політично значущих осіб.</w:t>
      </w:r>
    </w:p>
    <w:p w14:paraId="28C51FEC" w14:textId="77777777" w:rsidR="00EB3421" w:rsidRPr="00EB3421" w:rsidRDefault="00EB3421" w:rsidP="00EB3421">
      <w:pPr>
        <w:shd w:val="clear" w:color="auto" w:fill="FFFFFF"/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</w:p>
    <w:p w14:paraId="4CC7E187" w14:textId="689F949E" w:rsidR="00293BEE" w:rsidRPr="00EB3421" w:rsidRDefault="00EB3421" w:rsidP="00B82681">
      <w:pPr>
        <w:jc w:val="both"/>
        <w:rPr>
          <w:color w:val="333333"/>
          <w:shd w:val="clear" w:color="auto" w:fill="FFFFFF"/>
        </w:rPr>
      </w:pPr>
      <w:r w:rsidRPr="00EB3421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Члени сім’ї  </w:t>
      </w:r>
      <w:r w:rsidRPr="00EB3421">
        <w:rPr>
          <w:rFonts w:ascii="Arial" w:hAnsi="Arial" w:cs="Arial"/>
          <w:color w:val="000000"/>
          <w:shd w:val="clear" w:color="auto" w:fill="FFFFFF"/>
        </w:rPr>
        <w:t>(п.70 ст.1 Закону</w:t>
      </w:r>
      <w:r>
        <w:rPr>
          <w:rFonts w:ascii="Arial" w:hAnsi="Arial" w:cs="Arial"/>
          <w:color w:val="000000"/>
          <w:shd w:val="clear" w:color="auto" w:fill="FFFFFF"/>
        </w:rPr>
        <w:t xml:space="preserve"> про ПВК/ФТ</w:t>
      </w:r>
      <w:r w:rsidRPr="00EB3421">
        <w:rPr>
          <w:rFonts w:ascii="Arial" w:hAnsi="Arial" w:cs="Arial"/>
          <w:color w:val="000000"/>
          <w:shd w:val="clear" w:color="auto" w:fill="FFFFFF"/>
        </w:rPr>
        <w:t>)</w:t>
      </w:r>
      <w:r w:rsidRPr="00EB3421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-</w:t>
      </w:r>
      <w:r w:rsidRPr="00EB3421">
        <w:rPr>
          <w:rFonts w:ascii="Arial" w:hAnsi="Arial" w:cs="Arial"/>
          <w:color w:val="000000"/>
          <w:shd w:val="clear" w:color="auto" w:fill="FFFFFF"/>
        </w:rPr>
        <w:t> чоловік/дружина або прирівняні до них особи, син, дочка, пасинок, падчерка, усиновлена особа, особа, яка перебуває під опікою або піклуванням, зять та невістка і прирівняні до них особи, батько, мати, вітчим, мачуха, усиновлювачі, опікуни чи піклувальники.</w:t>
      </w:r>
    </w:p>
    <w:sectPr w:rsidR="00293BEE" w:rsidRPr="00EB3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21A"/>
    <w:multiLevelType w:val="multilevel"/>
    <w:tmpl w:val="AE2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77849"/>
    <w:multiLevelType w:val="multilevel"/>
    <w:tmpl w:val="DB4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8F5BDA"/>
    <w:multiLevelType w:val="multilevel"/>
    <w:tmpl w:val="152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429680">
    <w:abstractNumId w:val="2"/>
  </w:num>
  <w:num w:numId="2" w16cid:durableId="387726902">
    <w:abstractNumId w:val="0"/>
  </w:num>
  <w:num w:numId="3" w16cid:durableId="930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C5"/>
    <w:rsid w:val="00241DB8"/>
    <w:rsid w:val="00293BEE"/>
    <w:rsid w:val="00347A2C"/>
    <w:rsid w:val="00572D8C"/>
    <w:rsid w:val="007E78C5"/>
    <w:rsid w:val="00B82681"/>
    <w:rsid w:val="00E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D81B"/>
  <w15:chartTrackingRefBased/>
  <w15:docId w15:val="{18A43F01-1200-4D0D-BC3B-2A410F31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BEE"/>
    <w:rPr>
      <w:b/>
      <w:bCs/>
    </w:rPr>
  </w:style>
  <w:style w:type="character" w:styleId="a4">
    <w:name w:val="Emphasis"/>
    <w:basedOn w:val="a0"/>
    <w:uiPriority w:val="20"/>
    <w:qFormat/>
    <w:rsid w:val="00293BEE"/>
    <w:rPr>
      <w:i/>
      <w:iCs/>
    </w:rPr>
  </w:style>
  <w:style w:type="paragraph" w:styleId="a5">
    <w:name w:val="Normal (Web)"/>
    <w:basedOn w:val="a"/>
    <w:uiPriority w:val="99"/>
    <w:semiHidden/>
    <w:unhideWhenUsed/>
    <w:rsid w:val="00EB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Тавлуй</dc:creator>
  <cp:keywords/>
  <dc:description/>
  <cp:lastModifiedBy>Валентина Тавлуй</cp:lastModifiedBy>
  <cp:revision>5</cp:revision>
  <dcterms:created xsi:type="dcterms:W3CDTF">2023-09-06T13:00:00Z</dcterms:created>
  <dcterms:modified xsi:type="dcterms:W3CDTF">2023-11-21T14:43:00Z</dcterms:modified>
</cp:coreProperties>
</file>